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十堰市城控资产经营</w:t>
      </w: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有限公司</w:t>
      </w:r>
    </w:p>
    <w:p>
      <w:pPr>
        <w:pStyle w:val="3"/>
        <w:spacing w:line="600" w:lineRule="exact"/>
        <w:jc w:val="center"/>
        <w:rPr>
          <w:rFonts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资产管理单位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十堰市城控资产经营有限公司                  </w:t>
      </w: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997294269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997294269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十堰市柳林路柳小巷8号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529617082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529617082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出租方（甲方）：十堰市城控资产经营有限公司 </w:t>
      </w: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36"/>
          <w:szCs w:val="36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承租方（乙方）：（身份证号：）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根据《中华人民共和国民法典》、、《湖北省行政事业单位国有资产管理实施办法》等有关规定，甲乙双方经平等协商，就房屋租赁事宜签订本合同。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pacing w:val="7"/>
          <w:sz w:val="28"/>
          <w:szCs w:val="28"/>
        </w:rPr>
        <w:t>面积</w:t>
      </w:r>
      <w:r>
        <w:rPr>
          <w:rFonts w:ascii="宋体" w:hAnsi="宋体" w:cs="宋体"/>
          <w:spacing w:val="7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pacing w:val="7"/>
          <w:sz w:val="28"/>
          <w:szCs w:val="28"/>
        </w:rPr>
        <w:t>m</w:t>
      </w:r>
      <w:r>
        <w:rPr>
          <w:rFonts w:ascii="宋体" w:hAnsi="宋体" w:cs="宋体"/>
          <w:spacing w:val="7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门窗情况：现有门窗完好，可正常使用。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地板及墙壁装修情况：有装修，可正常使用。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rPr>
          <w:rFonts w:hint="eastAsia" w:ascii="宋体" w:hAnsi="宋体" w:cs="宋体"/>
        </w:rP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水电设施情况：电路、水路设施齐全。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乙方承租上述房屋作为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使用。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自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>2022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>1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>1</w:t>
      </w:r>
      <w:r>
        <w:rPr>
          <w:rFonts w:hint="eastAsia" w:ascii="宋体" w:hAnsi="宋体" w:cs="宋体"/>
          <w:spacing w:val="7"/>
          <w:sz w:val="28"/>
          <w:szCs w:val="28"/>
        </w:rPr>
        <w:t>日至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pacing w:val="7"/>
          <w:sz w:val="28"/>
          <w:szCs w:val="28"/>
          <w:u w:val="single"/>
        </w:rPr>
        <w:t>202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年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>31</w:t>
      </w:r>
      <w:r>
        <w:rPr>
          <w:rFonts w:hint="eastAsia" w:ascii="宋体" w:hAnsi="宋体" w:cs="宋体"/>
          <w:spacing w:val="7"/>
          <w:sz w:val="28"/>
          <w:szCs w:val="28"/>
        </w:rPr>
        <w:t>日止。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widowControl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1.租金：年租金为人民币（大写）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元整（</w:t>
      </w:r>
      <w:r>
        <w:rPr>
          <w:rFonts w:hint="eastAsia" w:ascii="宋体" w:hAnsi="宋体" w:cs="宋体"/>
          <w:spacing w:val="7"/>
          <w:sz w:val="28"/>
          <w:szCs w:val="28"/>
        </w:rPr>
        <w:t>小写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ascii="宋体" w:hAnsi="宋体" w:cs="宋体"/>
          <w:spacing w:val="5"/>
          <w:sz w:val="28"/>
          <w:szCs w:val="28"/>
          <w:u w:val="single"/>
        </w:rPr>
        <w:t>.00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  <w:r>
        <w:rPr>
          <w:rFonts w:ascii="宋体" w:hAnsi="宋体" w:cs="宋体"/>
          <w:spacing w:val="7"/>
          <w:sz w:val="28"/>
          <w:szCs w:val="28"/>
        </w:rPr>
        <w:t>本合同签订后七日内</w:t>
      </w:r>
      <w:r>
        <w:rPr>
          <w:rFonts w:ascii="宋体" w:hAnsi="宋体" w:cs="宋体"/>
          <w:spacing w:val="7"/>
          <w:sz w:val="28"/>
          <w:szCs w:val="28"/>
          <w:u w:val="single"/>
        </w:rPr>
        <w:t>一次性支付</w:t>
      </w:r>
      <w:r>
        <w:rPr>
          <w:rFonts w:hint="eastAsia" w:ascii="宋体" w:hAnsi="宋体" w:cs="宋体"/>
          <w:spacing w:val="7"/>
          <w:sz w:val="28"/>
          <w:szCs w:val="28"/>
        </w:rPr>
        <w:t>本</w:t>
      </w:r>
      <w:r>
        <w:rPr>
          <w:rFonts w:hint="eastAsia" w:ascii="宋体" w:hAnsi="宋体" w:cs="宋体"/>
          <w:spacing w:val="7"/>
          <w:sz w:val="28"/>
          <w:szCs w:val="28"/>
          <w:lang w:eastAsia="zh-CN"/>
        </w:rPr>
        <w:t>年度</w:t>
      </w:r>
      <w:bookmarkStart w:id="0" w:name="_GoBack"/>
      <w:bookmarkEnd w:id="0"/>
      <w:r>
        <w:rPr>
          <w:rFonts w:ascii="宋体" w:hAnsi="宋体" w:cs="宋体"/>
          <w:spacing w:val="7"/>
          <w:sz w:val="28"/>
          <w:szCs w:val="28"/>
        </w:rPr>
        <w:t>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</w:rPr>
        <w:t>2.保证金：乙方需缴纳</w:t>
      </w:r>
      <w:r>
        <w:rPr>
          <w:rFonts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ascii="宋体" w:hAnsi="宋体" w:cs="宋体"/>
          <w:spacing w:val="5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pacing w:val="5"/>
          <w:sz w:val="28"/>
          <w:szCs w:val="28"/>
        </w:rPr>
        <w:t>元（按一季度租金标准收取）。保证金不计利息，合同期满，经甲方验收确认房屋</w:t>
      </w:r>
      <w:r>
        <w:rPr>
          <w:rFonts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ascii="宋体" w:hAnsi="宋体" w:cs="宋体"/>
          <w:spacing w:val="-15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>3.其他费用：水电、物业等费用由乙方自行承担。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四、房屋交付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资产现状交付，租赁期限按合同约定时间计算。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屋面漏水、房屋主体结构裂缝、排污等</w:t>
      </w:r>
      <w:r>
        <w:rPr>
          <w:rFonts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。若因乙方未发现或不及时向甲方反映造成房屋及乙方的装修、装饰部分损失，由乙方承担相关责任，并赔偿甲方损失。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.负责出具房屋保证金、租金费等相关收缴凭证。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1.乙方在租赁期间应按照合同约定及时交付租金等相关费用。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3.乙方应合理使用房屋及其附属设施（如水、电、气设施及门窗等），租赁期内发生损坏的，乙方应立即负责修复和承担赔偿责任。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  <w:u w:val="single"/>
        </w:rPr>
        <w:t>乙方不得擅自将承租的房屋转借或转租他人</w:t>
      </w:r>
      <w:r>
        <w:rPr>
          <w:rFonts w:hint="eastAsia" w:ascii="宋体" w:hAnsi="宋体" w:cs="宋体"/>
          <w:sz w:val="28"/>
          <w:szCs w:val="28"/>
        </w:rPr>
        <w:t>。租赁期间房屋的管理由乙方负责，对房屋结构出现的不安全因素，乙方应及时向甲方报告。若乙方发现房屋结构出现不安全因素未及时向甲方报告，其责任由乙方承担并赔偿甲方相应损失。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6.乙方应注意水、电、气的安全使用，定期检查，防范安全生产事故发生。若在租赁期内发生任何安全生产责任事故, 由乙方承担相关责任。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2.乙方应于房屋租赁期满前5日内做好腾退交付工作，到期后2日内，将承租房屋及设施设备等完好地交还甲方。乙方</w:t>
      </w:r>
      <w:r>
        <w:rPr>
          <w:rFonts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本合同签订后</w:t>
      </w:r>
      <w:r>
        <w:rPr>
          <w:rFonts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</w:rPr>
        <w:t>3倍</w:t>
      </w:r>
      <w:r>
        <w:rPr>
          <w:rFonts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2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</w:rPr>
        <w:t>。同时，若因逾期交付房屋给甲方或他方造成损害的，乙方还应承担相应的赔偿责任。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2.房屋租赁期内，因政策调整或市政建设等公益项目要求</w:t>
      </w:r>
      <w:r>
        <w:rPr>
          <w:rFonts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因履行本合同发生的争议，由甲、乙双方协商解决，协商不成的，依法向甲方所在地有管辖权的人民法院起诉。</w:t>
      </w:r>
    </w:p>
    <w:p>
      <w:pPr>
        <w:pStyle w:val="3"/>
        <w:numPr>
          <w:ilvl w:val="0"/>
          <w:numId w:val="2"/>
        </w:numPr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其他约定的事项：</w:t>
      </w:r>
    </w:p>
    <w:p>
      <w:pPr>
        <w:pStyle w:val="3"/>
        <w:spacing w:line="580" w:lineRule="exact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 xml:space="preserve"> </w:t>
      </w:r>
      <w:r>
        <w:rPr>
          <w:rFonts w:ascii="黑体" w:hAnsi="宋体" w:eastAsia="黑体" w:cs="宋体"/>
          <w:sz w:val="28"/>
          <w:szCs w:val="28"/>
        </w:rPr>
        <w:t xml:space="preserve">  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十五、本合同一式四份，甲方、乙方各执两份。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74C8B"/>
    <w:multiLevelType w:val="singleLevel"/>
    <w:tmpl w:val="52E74C8B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3D"/>
    <w:rsid w:val="001C0A4D"/>
    <w:rsid w:val="001C5C56"/>
    <w:rsid w:val="002223F4"/>
    <w:rsid w:val="002A3108"/>
    <w:rsid w:val="003B1CCE"/>
    <w:rsid w:val="00523B95"/>
    <w:rsid w:val="00620E26"/>
    <w:rsid w:val="009A618A"/>
    <w:rsid w:val="009B5C27"/>
    <w:rsid w:val="00A22D1C"/>
    <w:rsid w:val="00AC1BA9"/>
    <w:rsid w:val="00B70B7A"/>
    <w:rsid w:val="00DC703D"/>
    <w:rsid w:val="00EB7FBF"/>
    <w:rsid w:val="00F13B6D"/>
    <w:rsid w:val="00F36F8C"/>
    <w:rsid w:val="16672F20"/>
    <w:rsid w:val="16A57595"/>
    <w:rsid w:val="28E2386B"/>
    <w:rsid w:val="2AFD25FB"/>
    <w:rsid w:val="33180093"/>
    <w:rsid w:val="34C376EB"/>
    <w:rsid w:val="36B866F1"/>
    <w:rsid w:val="37A41105"/>
    <w:rsid w:val="3DC84193"/>
    <w:rsid w:val="48C750BF"/>
    <w:rsid w:val="48D71562"/>
    <w:rsid w:val="49024420"/>
    <w:rsid w:val="4BDF7370"/>
    <w:rsid w:val="4FDA4ECF"/>
    <w:rsid w:val="5ADA44C2"/>
    <w:rsid w:val="5CD82828"/>
    <w:rsid w:val="697D3210"/>
    <w:rsid w:val="6EDD7B2D"/>
    <w:rsid w:val="71F4067F"/>
    <w:rsid w:val="750F5E3B"/>
    <w:rsid w:val="79980E22"/>
    <w:rsid w:val="7E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2283</Words>
  <Characters>2323</Characters>
  <Lines>19</Lines>
  <Paragraphs>5</Paragraphs>
  <TotalTime>131</TotalTime>
  <ScaleCrop>false</ScaleCrop>
  <LinksUpToDate>false</LinksUpToDate>
  <CharactersWithSpaces>2547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2022-02-18T09:51:00Z</cp:lastPrinted>
  <dcterms:modified xsi:type="dcterms:W3CDTF">2022-04-24T07:04:42Z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A9D23BF960424575B24941AB15B57F0A</vt:lpwstr>
  </property>
  <property fmtid="{D5CDD505-2E9C-101B-9397-08002B2CF9AE}" pid="4" name="commondata">
    <vt:lpwstr>eyJoZGlkIjoiZGZhMDM0YjYyMDQ4NjViY2Y4NDA5OTRiZDBhNzA2OWMifQ==</vt:lpwstr>
  </property>
</Properties>
</file>