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新宋体"/>
          <w:b/>
          <w:sz w:val="36"/>
          <w:szCs w:val="36"/>
        </w:rPr>
      </w:pPr>
      <w:r>
        <w:rPr>
          <w:rFonts w:hint="eastAsia" w:ascii="黑体" w:hAnsi="黑体" w:eastAsia="黑体" w:cs="新宋体"/>
          <w:b/>
          <w:sz w:val="36"/>
          <w:szCs w:val="36"/>
        </w:rPr>
        <w:t>公交站冠名协议</w:t>
      </w:r>
    </w:p>
    <w:p>
      <w:pPr>
        <w:spacing w:line="600" w:lineRule="exact"/>
        <w:ind w:firstLine="560" w:firstLineChars="200"/>
        <w:jc w:val="left"/>
        <w:rPr>
          <w:rFonts w:ascii="新宋体" w:hAnsi="新宋体" w:eastAsia="新宋体" w:cs="新宋体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新宋体"/>
          <w:sz w:val="32"/>
          <w:szCs w:val="32"/>
        </w:rPr>
        <w:t>甲方: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hint="eastAsia" w:ascii="仿宋" w:hAnsi="仿宋" w:eastAsia="仿宋"/>
          <w:sz w:val="32"/>
          <w:szCs w:val="32"/>
          <w:u w:val="single"/>
        </w:rPr>
        <w:t>以下简称甲方</w:t>
      </w:r>
      <w:r>
        <w:rPr>
          <w:rFonts w:ascii="仿宋" w:hAnsi="仿宋" w:eastAsia="仿宋"/>
          <w:sz w:val="32"/>
          <w:szCs w:val="32"/>
          <w:u w:val="single"/>
        </w:rPr>
        <w:t>)</w:t>
      </w:r>
    </w:p>
    <w:p>
      <w:pPr>
        <w:spacing w:line="560" w:lineRule="exact"/>
        <w:ind w:right="384" w:rightChars="183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新宋体"/>
          <w:sz w:val="32"/>
          <w:szCs w:val="32"/>
        </w:rPr>
        <w:t>乙方：</w:t>
      </w:r>
      <w:r>
        <w:rPr>
          <w:rFonts w:hint="eastAsia" w:ascii="仿宋" w:hAnsi="仿宋" w:eastAsia="仿宋" w:cs="新宋体"/>
          <w:sz w:val="32"/>
          <w:szCs w:val="32"/>
          <w:u w:val="single"/>
        </w:rPr>
        <w:t>十堰市城市公交集团有限公司</w:t>
      </w:r>
      <w:r>
        <w:rPr>
          <w:rFonts w:ascii="仿宋" w:hAnsi="仿宋" w:eastAsia="仿宋" w:cs="新宋体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hint="eastAsia" w:ascii="仿宋" w:hAnsi="仿宋" w:eastAsia="仿宋"/>
          <w:sz w:val="32"/>
          <w:szCs w:val="32"/>
          <w:u w:val="single"/>
        </w:rPr>
        <w:t>以下简称乙方</w:t>
      </w:r>
      <w:r>
        <w:rPr>
          <w:rFonts w:ascii="仿宋" w:hAnsi="仿宋" w:eastAsia="仿宋"/>
          <w:sz w:val="32"/>
          <w:szCs w:val="32"/>
          <w:u w:val="single"/>
        </w:rPr>
        <w:t>)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甲乙双方本着互惠互利、诚信合作的原则，经友好协商，现就X路原“”（双向）站台冠名合作有关事项达成如下协议：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冠名</w:t>
      </w:r>
      <w:r>
        <w:rPr>
          <w:rFonts w:hint="eastAsia" w:ascii="仿宋" w:hAnsi="仿宋" w:eastAsia="仿宋" w:cs="新宋体"/>
          <w:sz w:val="32"/>
          <w:szCs w:val="32"/>
          <w:highlight w:val="none"/>
          <w:lang w:eastAsia="zh-CN"/>
        </w:rPr>
        <w:t>站点及名称</w:t>
      </w:r>
      <w:r>
        <w:rPr>
          <w:rFonts w:hint="eastAsia" w:ascii="仿宋" w:hAnsi="仿宋" w:eastAsia="仿宋" w:cs="新宋体"/>
          <w:sz w:val="32"/>
          <w:szCs w:val="32"/>
        </w:rPr>
        <w:t>：乙方将x路</w:t>
      </w:r>
      <w:r>
        <w:rPr>
          <w:rFonts w:ascii="仿宋" w:hAnsi="仿宋" w:eastAsia="仿宋" w:cs="新宋体"/>
          <w:sz w:val="32"/>
          <w:szCs w:val="32"/>
        </w:rPr>
        <w:t xml:space="preserve"> </w:t>
      </w:r>
      <w:r>
        <w:rPr>
          <w:rFonts w:hint="eastAsia" w:ascii="仿宋" w:hAnsi="仿宋" w:eastAsia="仿宋" w:cs="新宋体"/>
          <w:sz w:val="32"/>
          <w:szCs w:val="32"/>
        </w:rPr>
        <w:t>“”公交站冠名</w:t>
      </w:r>
      <w:r>
        <w:rPr>
          <w:rFonts w:hint="eastAsia" w:ascii="仿宋" w:hAnsi="仿宋" w:eastAsia="仿宋" w:cs="新宋体"/>
          <w:sz w:val="32"/>
          <w:szCs w:val="32"/>
          <w:highlight w:val="none"/>
        </w:rPr>
        <w:t>权授</w:t>
      </w:r>
      <w:r>
        <w:rPr>
          <w:rFonts w:hint="eastAsia" w:ascii="仿宋" w:hAnsi="仿宋" w:eastAsia="仿宋" w:cs="新宋体"/>
          <w:sz w:val="32"/>
          <w:szCs w:val="32"/>
        </w:rPr>
        <w:t>于甲方</w:t>
      </w:r>
      <w:r>
        <w:rPr>
          <w:rFonts w:ascii="仿宋" w:hAnsi="仿宋" w:eastAsia="仿宋" w:cs="新宋体"/>
          <w:sz w:val="32"/>
          <w:szCs w:val="32"/>
        </w:rPr>
        <w:t>,</w:t>
      </w:r>
      <w:r>
        <w:rPr>
          <w:rFonts w:hint="eastAsia" w:ascii="仿宋" w:hAnsi="仿宋" w:eastAsia="仿宋" w:cs="新宋体"/>
          <w:sz w:val="32"/>
          <w:szCs w:val="32"/>
        </w:rPr>
        <w:t>并冠名为“”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，冠名期内甲方不得变更冠名名称。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二、冠名期限：三年，自X</w:t>
      </w:r>
      <w:r>
        <w:rPr>
          <w:rFonts w:hint="eastAsia" w:ascii="仿宋" w:hAnsi="仿宋" w:eastAsia="仿宋"/>
          <w:sz w:val="32"/>
          <w:szCs w:val="32"/>
        </w:rPr>
        <w:t>年X月X日至X年X月X日。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三、冠名费用：人民币X元整（</w:t>
      </w:r>
      <w:r>
        <w:rPr>
          <w:rFonts w:ascii="宋体" w:hAnsi="宋体" w:eastAsia="仿宋"/>
          <w:bCs/>
          <w:sz w:val="32"/>
          <w:szCs w:val="32"/>
        </w:rPr>
        <w:t>¥</w:t>
      </w:r>
      <w:r>
        <w:rPr>
          <w:rFonts w:hint="eastAsia" w:ascii="宋体" w:hAnsi="宋体" w:eastAsia="仿宋"/>
          <w:bCs/>
          <w:sz w:val="32"/>
          <w:szCs w:val="32"/>
        </w:rPr>
        <w:t>.00</w:t>
      </w:r>
      <w:r>
        <w:rPr>
          <w:rFonts w:hint="eastAsia" w:ascii="仿宋" w:hAnsi="仿宋" w:eastAsia="仿宋" w:cs="新宋体"/>
          <w:sz w:val="32"/>
          <w:szCs w:val="32"/>
        </w:rPr>
        <w:t>元）。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新宋体"/>
          <w:sz w:val="32"/>
          <w:szCs w:val="32"/>
          <w:lang w:eastAsia="zh-CN"/>
        </w:rPr>
      </w:pPr>
      <w:r>
        <w:rPr>
          <w:rFonts w:hint="eastAsia" w:ascii="仿宋" w:hAnsi="仿宋" w:eastAsia="仿宋" w:cs="新宋体"/>
          <w:sz w:val="32"/>
          <w:szCs w:val="32"/>
        </w:rPr>
        <w:t>四、支付方式：银行转账，一次性付款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协议签订后七日内，甲方负责将冠名费用X元整（</w:t>
      </w:r>
      <w:r>
        <w:rPr>
          <w:rFonts w:ascii="宋体" w:hAnsi="宋体" w:eastAsia="仿宋"/>
          <w:bCs/>
          <w:sz w:val="32"/>
          <w:szCs w:val="32"/>
        </w:rPr>
        <w:t>¥</w:t>
      </w:r>
      <w:r>
        <w:rPr>
          <w:rFonts w:hint="eastAsia" w:ascii="宋体" w:hAnsi="宋体" w:eastAsia="仿宋"/>
          <w:bCs/>
          <w:sz w:val="32"/>
          <w:szCs w:val="32"/>
        </w:rPr>
        <w:t>.00</w:t>
      </w:r>
      <w:r>
        <w:rPr>
          <w:rFonts w:hint="eastAsia" w:ascii="仿宋" w:hAnsi="仿宋" w:eastAsia="仿宋" w:cs="新宋体"/>
          <w:sz w:val="32"/>
          <w:szCs w:val="32"/>
        </w:rPr>
        <w:t>元）转入乙方对公账户，乙方需开具相应税票。开户银行：</w:t>
      </w:r>
      <w:r>
        <w:rPr>
          <w:rFonts w:hint="eastAsia" w:ascii="仿宋" w:hAnsi="仿宋" w:eastAsia="仿宋" w:cs="新宋体"/>
          <w:sz w:val="32"/>
          <w:szCs w:val="32"/>
          <w:u w:val="single"/>
        </w:rPr>
        <w:t>湖北省十堰市农行六堰支行</w:t>
      </w:r>
      <w:r>
        <w:rPr>
          <w:rFonts w:ascii="仿宋" w:hAnsi="仿宋" w:eastAsia="仿宋" w:cs="新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新宋体"/>
          <w:sz w:val="32"/>
          <w:szCs w:val="32"/>
        </w:rPr>
        <w:t>；开户账号：</w:t>
      </w:r>
      <w:r>
        <w:rPr>
          <w:rFonts w:ascii="仿宋" w:hAnsi="仿宋" w:eastAsia="仿宋" w:cs="新宋体"/>
          <w:sz w:val="32"/>
          <w:szCs w:val="32"/>
          <w:u w:val="single"/>
        </w:rPr>
        <w:t>17240101040009132</w:t>
      </w:r>
      <w:r>
        <w:rPr>
          <w:rFonts w:hint="eastAsia" w:ascii="仿宋" w:hAnsi="仿宋" w:eastAsia="仿宋" w:cs="新宋体"/>
          <w:sz w:val="32"/>
          <w:szCs w:val="32"/>
          <w:u w:val="single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五、乙方负责在甲方支付冠名费用后</w:t>
      </w:r>
      <w:r>
        <w:rPr>
          <w:rFonts w:hint="eastAsia" w:ascii="仿宋" w:hAnsi="仿宋" w:eastAsia="仿宋" w:cs="新宋体"/>
          <w:sz w:val="32"/>
          <w:szCs w:val="32"/>
          <w:u w:val="single"/>
        </w:rPr>
        <w:t>六十日</w:t>
      </w:r>
      <w:r>
        <w:rPr>
          <w:rFonts w:hint="eastAsia" w:ascii="仿宋" w:hAnsi="仿宋" w:eastAsia="仿宋" w:cs="新宋体"/>
          <w:sz w:val="32"/>
          <w:szCs w:val="32"/>
        </w:rPr>
        <w:t>内更换涉及该站点的站名、途径车辆（包括后期增加的线路）经过的各公交站台上站名标识，车内线路图、语音报站器，掌上公交</w:t>
      </w:r>
      <w:r>
        <w:rPr>
          <w:rFonts w:ascii="仿宋" w:hAnsi="仿宋" w:eastAsia="仿宋" w:cs="新宋体"/>
          <w:sz w:val="32"/>
          <w:szCs w:val="32"/>
        </w:rPr>
        <w:t>APP</w:t>
      </w:r>
      <w:r>
        <w:rPr>
          <w:rFonts w:hint="eastAsia" w:ascii="仿宋" w:hAnsi="仿宋" w:eastAsia="仿宋" w:cs="新宋体"/>
          <w:sz w:val="32"/>
          <w:szCs w:val="32"/>
        </w:rPr>
        <w:t>等，所有费用由乙方承担。</w:t>
      </w:r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六、违约责任</w:t>
      </w:r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1、若甲方逾期付费，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每逾期一天按合同总价款的日万分之五收取违约金；逾期</w:t>
      </w:r>
      <w:r>
        <w:rPr>
          <w:rFonts w:hint="eastAsia" w:ascii="仿宋" w:hAnsi="仿宋" w:eastAsia="仿宋" w:cs="新宋体"/>
          <w:sz w:val="32"/>
          <w:szCs w:val="32"/>
          <w:lang w:val="en-US" w:eastAsia="zh-CN"/>
        </w:rPr>
        <w:t>30天及以上</w:t>
      </w:r>
      <w:r>
        <w:rPr>
          <w:rFonts w:hint="eastAsia" w:ascii="仿宋" w:hAnsi="仿宋" w:eastAsia="仿宋" w:cs="新宋体"/>
          <w:sz w:val="32"/>
          <w:szCs w:val="32"/>
        </w:rPr>
        <w:t>的，乙方有权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单方</w:t>
      </w:r>
      <w:r>
        <w:rPr>
          <w:rFonts w:hint="eastAsia" w:ascii="仿宋" w:hAnsi="仿宋" w:eastAsia="仿宋" w:cs="新宋体"/>
          <w:sz w:val="32"/>
          <w:szCs w:val="32"/>
        </w:rPr>
        <w:t>解除协议，并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要求甲方支付合同总价款</w:t>
      </w:r>
      <w:r>
        <w:rPr>
          <w:rFonts w:hint="eastAsia" w:ascii="仿宋" w:hAnsi="仿宋" w:eastAsia="仿宋" w:cs="新宋体"/>
          <w:sz w:val="32"/>
          <w:szCs w:val="32"/>
          <w:lang w:val="en-US" w:eastAsia="zh-CN"/>
        </w:rPr>
        <w:t>20%的违约金</w:t>
      </w:r>
      <w:r>
        <w:rPr>
          <w:rFonts w:hint="eastAsia" w:ascii="仿宋" w:hAnsi="仿宋" w:eastAsia="仿宋" w:cs="新宋体"/>
          <w:sz w:val="32"/>
          <w:szCs w:val="32"/>
        </w:rPr>
        <w:t>。</w:t>
      </w:r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2、</w:t>
      </w:r>
      <w:r>
        <w:rPr>
          <w:rFonts w:hint="eastAsia" w:ascii="仿宋" w:hAnsi="仿宋" w:eastAsia="仿宋" w:cs="宋体"/>
          <w:sz w:val="32"/>
          <w:szCs w:val="32"/>
        </w:rPr>
        <w:t>任何一方不得擅自解除合同，否则须向守约方支付合同总价款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0%的违约金。</w:t>
      </w:r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>七、不可抗力：如因政府行为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新宋体"/>
          <w:sz w:val="32"/>
          <w:szCs w:val="32"/>
        </w:rPr>
        <w:t>不可抗力因素致使合同无法履行的，不视为乙方违约，乙方扣除冠名制作费用后按照冠名总价的月均价退还剩余费用。</w:t>
      </w:r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八、其它条款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新宋体"/>
          <w:sz w:val="32"/>
          <w:szCs w:val="32"/>
        </w:rPr>
        <w:t>、未经他方同意，任意一方不得随意转让本协议项下的权利和义务。</w:t>
      </w:r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新宋体"/>
          <w:sz w:val="32"/>
          <w:szCs w:val="32"/>
        </w:rPr>
        <w:t>、本协议如发生纠纷，应友好协商解决。协商不成的，任何一方可向乙方所在地人民法院提起诉讼。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新宋体"/>
          <w:sz w:val="32"/>
          <w:szCs w:val="32"/>
        </w:rPr>
        <w:t>、协议到期后，甲方在同等条件下享有优先续约权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（应符合国有资产交易相关程序）</w:t>
      </w:r>
      <w:r>
        <w:rPr>
          <w:rFonts w:hint="eastAsia" w:ascii="仿宋" w:hAnsi="仿宋" w:eastAsia="仿宋" w:cs="新宋体"/>
          <w:sz w:val="32"/>
          <w:szCs w:val="32"/>
        </w:rPr>
        <w:t>。</w:t>
      </w:r>
      <w:bookmarkStart w:id="0" w:name="_GoBack"/>
      <w:bookmarkEnd w:id="0"/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新宋体"/>
          <w:sz w:val="32"/>
          <w:szCs w:val="32"/>
        </w:rPr>
        <w:t>、其它未尽事宜双方协商解决</w:t>
      </w:r>
      <w:r>
        <w:rPr>
          <w:rFonts w:hint="eastAsia" w:ascii="仿宋" w:hAnsi="仿宋" w:eastAsia="仿宋" w:cs="新宋体"/>
          <w:sz w:val="32"/>
          <w:szCs w:val="32"/>
          <w:lang w:eastAsia="zh-CN"/>
        </w:rPr>
        <w:t>，可另行签订补充协议，与本协议具有同等法律效力</w:t>
      </w:r>
      <w:r>
        <w:rPr>
          <w:rFonts w:hint="eastAsia" w:ascii="仿宋" w:hAnsi="仿宋" w:eastAsia="仿宋" w:cs="新宋体"/>
          <w:sz w:val="32"/>
          <w:szCs w:val="32"/>
        </w:rPr>
        <w:t>。</w:t>
      </w:r>
    </w:p>
    <w:p>
      <w:pPr>
        <w:snapToGrid w:val="0"/>
        <w:spacing w:line="560" w:lineRule="exact"/>
        <w:ind w:right="384" w:rightChars="183"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新宋体"/>
          <w:sz w:val="32"/>
          <w:szCs w:val="32"/>
        </w:rPr>
        <w:t>、本协议一式肆份，甲方执壹份，乙方执叁份，自双方签字盖章之日起生效。</w:t>
      </w:r>
    </w:p>
    <w:p>
      <w:pPr>
        <w:snapToGrid w:val="0"/>
        <w:spacing w:line="52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甲方（盖章）：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  </w:t>
      </w:r>
      <w:r>
        <w:rPr>
          <w:rFonts w:hint="eastAsia" w:ascii="黑体" w:hAnsi="黑体" w:eastAsia="黑体" w:cs="宋体"/>
          <w:szCs w:val="21"/>
        </w:rPr>
        <w:t>乙方（盖章）：</w:t>
      </w:r>
      <w:r>
        <w:rPr>
          <w:rFonts w:hint="eastAsia" w:ascii="黑体" w:hAnsi="黑体" w:eastAsia="黑体" w:cs="宋体"/>
          <w:szCs w:val="21"/>
          <w:u w:val="single"/>
        </w:rPr>
        <w:t xml:space="preserve">十堰市城市公交集团有限公司           </w:t>
      </w:r>
      <w:r>
        <w:rPr>
          <w:rFonts w:hint="eastAsia" w:ascii="黑体" w:hAnsi="黑体" w:eastAsia="黑体" w:cs="宋体"/>
          <w:szCs w:val="21"/>
        </w:rPr>
        <w:t xml:space="preserve">  法定代表人（签字）：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宋体"/>
          <w:szCs w:val="21"/>
        </w:rPr>
        <w:t>法定代表人（签字）：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   </w:t>
      </w:r>
    </w:p>
    <w:p>
      <w:pPr>
        <w:snapToGrid w:val="0"/>
        <w:spacing w:line="52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（或）委托代理人（签字）：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</w:t>
      </w:r>
      <w:r>
        <w:rPr>
          <w:rFonts w:hint="eastAsia" w:ascii="黑体" w:hAnsi="黑体" w:eastAsia="黑体" w:cs="宋体"/>
          <w:szCs w:val="21"/>
        </w:rPr>
        <w:t>（或）委托代理人（签字）：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</w:t>
      </w:r>
    </w:p>
    <w:p>
      <w:pPr>
        <w:snapToGrid w:val="0"/>
        <w:spacing w:line="520" w:lineRule="exac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地    址：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Cs w:val="21"/>
        </w:rPr>
        <w:t xml:space="preserve">  地    址：</w:t>
      </w:r>
      <w:r>
        <w:rPr>
          <w:rFonts w:hint="eastAsia" w:ascii="黑体" w:hAnsi="黑体" w:eastAsia="黑体" w:cs="宋体"/>
          <w:szCs w:val="21"/>
          <w:u w:val="single"/>
        </w:rPr>
        <w:t xml:space="preserve"> 十堰市重庆路518号         </w:t>
      </w:r>
    </w:p>
    <w:p>
      <w:pPr>
        <w:snapToGrid w:val="0"/>
        <w:spacing w:line="52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 xml:space="preserve">电    话： 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     </w:t>
      </w:r>
      <w:r>
        <w:rPr>
          <w:rFonts w:hint="eastAsia" w:ascii="黑体" w:hAnsi="黑体" w:eastAsia="黑体" w:cs="宋体"/>
          <w:szCs w:val="21"/>
        </w:rPr>
        <w:t xml:space="preserve">   电    话：</w:t>
      </w:r>
      <w:r>
        <w:rPr>
          <w:rFonts w:hint="eastAsia" w:ascii="黑体" w:hAnsi="黑体" w:eastAsia="黑体" w:cs="宋体"/>
          <w:szCs w:val="21"/>
          <w:u w:val="single"/>
        </w:rPr>
        <w:t xml:space="preserve">     0719-8665580              </w:t>
      </w:r>
    </w:p>
    <w:p>
      <w:pPr>
        <w:snapToGrid w:val="0"/>
        <w:spacing w:line="52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税务登记证号：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    </w:t>
      </w:r>
      <w:r>
        <w:rPr>
          <w:rFonts w:hint="eastAsia" w:ascii="黑体" w:hAnsi="黑体" w:eastAsia="黑体" w:cs="宋体"/>
          <w:szCs w:val="21"/>
        </w:rPr>
        <w:t xml:space="preserve"> 税务登记证号：</w:t>
      </w:r>
      <w:r>
        <w:rPr>
          <w:rFonts w:hint="eastAsia" w:ascii="黑体" w:hAnsi="黑体" w:eastAsia="黑体" w:cs="宋体"/>
          <w:szCs w:val="21"/>
          <w:u w:val="single"/>
        </w:rPr>
        <w:t xml:space="preserve">91420300676459292T         </w:t>
      </w:r>
    </w:p>
    <w:p>
      <w:pPr>
        <w:snapToGrid w:val="0"/>
        <w:spacing w:line="540" w:lineRule="exact"/>
        <w:rPr>
          <w:rFonts w:ascii="黑体" w:hAnsi="黑体" w:eastAsia="黑体" w:cs="宋体"/>
          <w:b/>
          <w:kern w:val="0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日   期：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年  月    日              </w:t>
      </w:r>
      <w:r>
        <w:rPr>
          <w:rFonts w:hint="eastAsia" w:ascii="黑体" w:hAnsi="黑体" w:eastAsia="黑体" w:cs="宋体"/>
          <w:szCs w:val="21"/>
        </w:rPr>
        <w:t>日       期：</w:t>
      </w:r>
      <w:r>
        <w:rPr>
          <w:rFonts w:hint="eastAsia" w:ascii="黑体" w:hAnsi="黑体" w:eastAsia="黑体" w:cs="宋体"/>
          <w:szCs w:val="21"/>
          <w:u w:val="single"/>
        </w:rPr>
        <w:t xml:space="preserve">    年   月      日      </w:t>
      </w:r>
      <w:r>
        <w:rPr>
          <w:rFonts w:hint="eastAsia" w:ascii="黑体" w:hAnsi="黑体" w:eastAsia="黑体" w:cs="宋体"/>
          <w:sz w:val="24"/>
          <w:u w:val="single"/>
        </w:rPr>
        <w:t xml:space="preserve">  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pgSz w:w="11906" w:h="16838"/>
      <w:pgMar w:top="1230" w:right="1418" w:bottom="123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66B37"/>
    <w:multiLevelType w:val="singleLevel"/>
    <w:tmpl w:val="EB366B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2016"/>
    <w:rsid w:val="00000B0C"/>
    <w:rsid w:val="0000212B"/>
    <w:rsid w:val="00002321"/>
    <w:rsid w:val="00002501"/>
    <w:rsid w:val="00012143"/>
    <w:rsid w:val="00013E63"/>
    <w:rsid w:val="00014647"/>
    <w:rsid w:val="00014714"/>
    <w:rsid w:val="000400EB"/>
    <w:rsid w:val="0004371B"/>
    <w:rsid w:val="000512CF"/>
    <w:rsid w:val="0009179C"/>
    <w:rsid w:val="000A2E48"/>
    <w:rsid w:val="000A758B"/>
    <w:rsid w:val="000E3D10"/>
    <w:rsid w:val="000E444D"/>
    <w:rsid w:val="0010522C"/>
    <w:rsid w:val="00115194"/>
    <w:rsid w:val="001154F3"/>
    <w:rsid w:val="001436BD"/>
    <w:rsid w:val="00145D24"/>
    <w:rsid w:val="00180F3D"/>
    <w:rsid w:val="001852A3"/>
    <w:rsid w:val="001A6D62"/>
    <w:rsid w:val="001B2016"/>
    <w:rsid w:val="001C6754"/>
    <w:rsid w:val="001D657D"/>
    <w:rsid w:val="00201076"/>
    <w:rsid w:val="00220557"/>
    <w:rsid w:val="002338DB"/>
    <w:rsid w:val="002402FF"/>
    <w:rsid w:val="00247DB3"/>
    <w:rsid w:val="00270237"/>
    <w:rsid w:val="002718CC"/>
    <w:rsid w:val="0028376E"/>
    <w:rsid w:val="002A6605"/>
    <w:rsid w:val="002B5D1E"/>
    <w:rsid w:val="002C1F8D"/>
    <w:rsid w:val="002D0CAD"/>
    <w:rsid w:val="002D31C7"/>
    <w:rsid w:val="00314B2A"/>
    <w:rsid w:val="003171F2"/>
    <w:rsid w:val="003250DA"/>
    <w:rsid w:val="003431D5"/>
    <w:rsid w:val="003448AA"/>
    <w:rsid w:val="00357E0D"/>
    <w:rsid w:val="003609D3"/>
    <w:rsid w:val="00376586"/>
    <w:rsid w:val="003B4DC6"/>
    <w:rsid w:val="003C1728"/>
    <w:rsid w:val="003F396F"/>
    <w:rsid w:val="004077B9"/>
    <w:rsid w:val="00417888"/>
    <w:rsid w:val="004370B6"/>
    <w:rsid w:val="00443CB9"/>
    <w:rsid w:val="0045689D"/>
    <w:rsid w:val="00480D3B"/>
    <w:rsid w:val="004A41FC"/>
    <w:rsid w:val="004B6311"/>
    <w:rsid w:val="004D41DE"/>
    <w:rsid w:val="004D5A7D"/>
    <w:rsid w:val="004F7343"/>
    <w:rsid w:val="00507599"/>
    <w:rsid w:val="00531808"/>
    <w:rsid w:val="00590D47"/>
    <w:rsid w:val="00593F62"/>
    <w:rsid w:val="0059670A"/>
    <w:rsid w:val="005B1CD9"/>
    <w:rsid w:val="005B3E67"/>
    <w:rsid w:val="005B469C"/>
    <w:rsid w:val="005C15D6"/>
    <w:rsid w:val="005C1D5E"/>
    <w:rsid w:val="005C6E03"/>
    <w:rsid w:val="005D4DD5"/>
    <w:rsid w:val="005D72B4"/>
    <w:rsid w:val="005F7870"/>
    <w:rsid w:val="00601B88"/>
    <w:rsid w:val="00604FE8"/>
    <w:rsid w:val="00607F87"/>
    <w:rsid w:val="00630921"/>
    <w:rsid w:val="0063413F"/>
    <w:rsid w:val="00643073"/>
    <w:rsid w:val="00643927"/>
    <w:rsid w:val="00662B4C"/>
    <w:rsid w:val="00665854"/>
    <w:rsid w:val="00670871"/>
    <w:rsid w:val="00674798"/>
    <w:rsid w:val="006B6E32"/>
    <w:rsid w:val="006E0256"/>
    <w:rsid w:val="006E5160"/>
    <w:rsid w:val="006F0C72"/>
    <w:rsid w:val="006F42E0"/>
    <w:rsid w:val="006F6E1C"/>
    <w:rsid w:val="00740043"/>
    <w:rsid w:val="00743515"/>
    <w:rsid w:val="00755373"/>
    <w:rsid w:val="00767B98"/>
    <w:rsid w:val="007C5122"/>
    <w:rsid w:val="007D6784"/>
    <w:rsid w:val="007F5FF2"/>
    <w:rsid w:val="0080000E"/>
    <w:rsid w:val="00817EDC"/>
    <w:rsid w:val="00834514"/>
    <w:rsid w:val="00850675"/>
    <w:rsid w:val="00874999"/>
    <w:rsid w:val="00876440"/>
    <w:rsid w:val="008A5D98"/>
    <w:rsid w:val="008B0E59"/>
    <w:rsid w:val="008C5C1D"/>
    <w:rsid w:val="008F0AB3"/>
    <w:rsid w:val="008F661A"/>
    <w:rsid w:val="00902BC3"/>
    <w:rsid w:val="00910D8D"/>
    <w:rsid w:val="00915BDA"/>
    <w:rsid w:val="0092298F"/>
    <w:rsid w:val="00922C66"/>
    <w:rsid w:val="0097519E"/>
    <w:rsid w:val="00981A1D"/>
    <w:rsid w:val="009862AC"/>
    <w:rsid w:val="00991D31"/>
    <w:rsid w:val="00995C4D"/>
    <w:rsid w:val="009A053F"/>
    <w:rsid w:val="009A3ACA"/>
    <w:rsid w:val="009A64C9"/>
    <w:rsid w:val="009B2472"/>
    <w:rsid w:val="009E1194"/>
    <w:rsid w:val="009E15E2"/>
    <w:rsid w:val="009E2D92"/>
    <w:rsid w:val="009E6319"/>
    <w:rsid w:val="00A25D66"/>
    <w:rsid w:val="00A26035"/>
    <w:rsid w:val="00A46B87"/>
    <w:rsid w:val="00A65B3F"/>
    <w:rsid w:val="00A731D9"/>
    <w:rsid w:val="00AA309A"/>
    <w:rsid w:val="00AA3DD2"/>
    <w:rsid w:val="00AA78CD"/>
    <w:rsid w:val="00AC1F75"/>
    <w:rsid w:val="00AC2B71"/>
    <w:rsid w:val="00AC4F49"/>
    <w:rsid w:val="00AC518E"/>
    <w:rsid w:val="00AD3E33"/>
    <w:rsid w:val="00AF1646"/>
    <w:rsid w:val="00AF1E2A"/>
    <w:rsid w:val="00B07339"/>
    <w:rsid w:val="00B12E93"/>
    <w:rsid w:val="00B34BB7"/>
    <w:rsid w:val="00B37806"/>
    <w:rsid w:val="00B508F4"/>
    <w:rsid w:val="00B63D26"/>
    <w:rsid w:val="00B70F53"/>
    <w:rsid w:val="00B72010"/>
    <w:rsid w:val="00BA3281"/>
    <w:rsid w:val="00BB1D93"/>
    <w:rsid w:val="00BC6DCC"/>
    <w:rsid w:val="00BD17BD"/>
    <w:rsid w:val="00C02C1C"/>
    <w:rsid w:val="00C1317F"/>
    <w:rsid w:val="00C70360"/>
    <w:rsid w:val="00C86D2B"/>
    <w:rsid w:val="00CA1DE0"/>
    <w:rsid w:val="00CA2423"/>
    <w:rsid w:val="00CF03A0"/>
    <w:rsid w:val="00D07A14"/>
    <w:rsid w:val="00D2308A"/>
    <w:rsid w:val="00D2515D"/>
    <w:rsid w:val="00D437FD"/>
    <w:rsid w:val="00D61737"/>
    <w:rsid w:val="00D62784"/>
    <w:rsid w:val="00D714BE"/>
    <w:rsid w:val="00D73A6F"/>
    <w:rsid w:val="00D81464"/>
    <w:rsid w:val="00D820D7"/>
    <w:rsid w:val="00D947AE"/>
    <w:rsid w:val="00DA44BB"/>
    <w:rsid w:val="00DC04E1"/>
    <w:rsid w:val="00DE31FA"/>
    <w:rsid w:val="00DF39A2"/>
    <w:rsid w:val="00E10F9F"/>
    <w:rsid w:val="00E252A1"/>
    <w:rsid w:val="00E4327E"/>
    <w:rsid w:val="00E4412D"/>
    <w:rsid w:val="00E52C0D"/>
    <w:rsid w:val="00E56607"/>
    <w:rsid w:val="00E66DA6"/>
    <w:rsid w:val="00E7020E"/>
    <w:rsid w:val="00EA41D4"/>
    <w:rsid w:val="00EC52FF"/>
    <w:rsid w:val="00ED57F0"/>
    <w:rsid w:val="00F02573"/>
    <w:rsid w:val="00F07E9A"/>
    <w:rsid w:val="00F30C06"/>
    <w:rsid w:val="00F35F65"/>
    <w:rsid w:val="00F410BB"/>
    <w:rsid w:val="00F55CD9"/>
    <w:rsid w:val="00F96FAB"/>
    <w:rsid w:val="00FA5EC0"/>
    <w:rsid w:val="00FB7527"/>
    <w:rsid w:val="00FC225E"/>
    <w:rsid w:val="00FC5913"/>
    <w:rsid w:val="00FD2317"/>
    <w:rsid w:val="00FF1648"/>
    <w:rsid w:val="00FF410E"/>
    <w:rsid w:val="00FF60BF"/>
    <w:rsid w:val="06314567"/>
    <w:rsid w:val="09A36A73"/>
    <w:rsid w:val="0A2664A6"/>
    <w:rsid w:val="12BF7E23"/>
    <w:rsid w:val="18C13529"/>
    <w:rsid w:val="22F2755F"/>
    <w:rsid w:val="248F6D90"/>
    <w:rsid w:val="3244483C"/>
    <w:rsid w:val="32CB38C9"/>
    <w:rsid w:val="339606EE"/>
    <w:rsid w:val="62714C6E"/>
    <w:rsid w:val="64CE1BC7"/>
    <w:rsid w:val="72F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560"/>
    </w:pPr>
    <w:rPr>
      <w:rFonts w:ascii="宋体" w:hAnsi="宋体"/>
      <w:sz w:val="28"/>
      <w:szCs w:val="28"/>
    </w:rPr>
  </w:style>
  <w:style w:type="paragraph" w:styleId="3">
    <w:name w:val="Balloon Text"/>
    <w:basedOn w:val="1"/>
    <w:link w:val="10"/>
    <w:semiHidden/>
    <w:qFormat/>
    <w:lock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正文文本缩进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0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p0"/>
    <w:qFormat/>
    <w:uiPriority w:val="99"/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840</Words>
  <Characters>899</Characters>
  <Lines>9</Lines>
  <Paragraphs>2</Paragraphs>
  <TotalTime>39</TotalTime>
  <ScaleCrop>false</ScaleCrop>
  <LinksUpToDate>false</LinksUpToDate>
  <CharactersWithSpaces>1284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2021-11-08T03:12:00Z</dcterms:created>
  <dc:creator>微软用户</dc:creator>
  <cp:lastModifiedBy>向月葵</cp:lastModifiedBy>
  <cp:lastPrinted>2021-09-01T07:36:00Z</cp:lastPrinted>
  <dcterms:modified xsi:type="dcterms:W3CDTF">2022-04-06T02:35:49Z</dcterms:modified>
  <dc:title>公交站冠名权授权协议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5CED968427BF438E81CE898DAABA2118</vt:lpwstr>
  </property>
</Properties>
</file>